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B9" w:rsidRPr="001E1737" w:rsidRDefault="005D67B9" w:rsidP="005D67B9">
      <w:pPr>
        <w:spacing w:before="0"/>
        <w:jc w:val="center"/>
        <w:rPr>
          <w:rFonts w:cs="Arial"/>
          <w:b/>
        </w:rPr>
      </w:pPr>
      <w:r w:rsidRPr="001E1737">
        <w:rPr>
          <w:rFonts w:cs="Arial"/>
          <w:b/>
        </w:rPr>
        <w:t>Klauzula informacyjna</w:t>
      </w:r>
    </w:p>
    <w:p w:rsidR="005D67B9" w:rsidRPr="00A712BB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Uniwersytet Warszawski </w:t>
      </w:r>
      <w:r w:rsidRPr="00A712BB">
        <w:rPr>
          <w:rFonts w:cs="Arial"/>
          <w:szCs w:val="24"/>
        </w:rPr>
        <w:br/>
        <w:t>z siedzibą przy ul. Krakowskie Przedmieście 26/28, 00-927 Warszawa;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5" w:history="1">
        <w:r w:rsidRPr="001E1737">
          <w:rPr>
            <w:rStyle w:val="Hyperlink"/>
            <w:rFonts w:cs="Arial"/>
            <w:szCs w:val="24"/>
          </w:rPr>
          <w:t>iod@adm.uw.edu.pl</w:t>
        </w:r>
      </w:hyperlink>
      <w:r w:rsidRPr="001E1737">
        <w:rPr>
          <w:rFonts w:cs="Arial"/>
          <w:szCs w:val="24"/>
        </w:rPr>
        <w:t xml:space="preserve">; 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szCs w:val="24"/>
        </w:rPr>
      </w:pPr>
      <w:r w:rsidRPr="001E1737">
        <w:rPr>
          <w:rFonts w:cs="Arial"/>
          <w:szCs w:val="24"/>
        </w:rPr>
        <w:t>Pani/Pana dane osobowe będą przetwarzane w celu:</w:t>
      </w:r>
      <w:r w:rsidR="00FF16FD">
        <w:rPr>
          <w:rFonts w:cs="Arial"/>
          <w:szCs w:val="24"/>
        </w:rPr>
        <w:t xml:space="preserve"> organizacji i promocji konkursu dla uczestników zajęć z GOJP II oraz ogłoszenia jego </w:t>
      </w:r>
      <w:r w:rsidR="008457B8">
        <w:rPr>
          <w:rFonts w:cs="Arial"/>
          <w:szCs w:val="24"/>
        </w:rPr>
        <w:t xml:space="preserve">programu i </w:t>
      </w:r>
      <w:r w:rsidR="00FF16FD">
        <w:rPr>
          <w:rFonts w:cs="Arial"/>
          <w:szCs w:val="24"/>
        </w:rPr>
        <w:t>wyników oraz publikacji zdjęć z wydarzenia na stronie internetowej organizatora (Zakładu Gramatyki, Semantyki i Pragmatyki WJP)</w:t>
      </w:r>
      <w:r w:rsidR="008457B8">
        <w:rPr>
          <w:rFonts w:cs="Arial"/>
          <w:szCs w:val="24"/>
        </w:rPr>
        <w:t xml:space="preserve"> </w:t>
      </w:r>
      <w:r w:rsidR="00FF16FD">
        <w:rPr>
          <w:rFonts w:cs="Arial"/>
          <w:szCs w:val="24"/>
        </w:rPr>
        <w:t>oraz Wydziału Polonistyki UW</w:t>
      </w:r>
      <w:r w:rsidRPr="001E1737">
        <w:rPr>
          <w:rFonts w:cs="Arial"/>
          <w:szCs w:val="24"/>
        </w:rPr>
        <w:t>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BFBFBF" w:themeColor="background1" w:themeShade="BF"/>
          <w:szCs w:val="24"/>
        </w:rPr>
      </w:pPr>
      <w:r w:rsidRPr="001E1737">
        <w:rPr>
          <w:rFonts w:cs="Arial"/>
          <w:szCs w:val="24"/>
        </w:rPr>
        <w:t xml:space="preserve">Podane dane będą przetwarzane na podstawie </w:t>
      </w:r>
      <w:r w:rsidR="00FF16FD">
        <w:rPr>
          <w:rFonts w:cs="Arial"/>
          <w:szCs w:val="24"/>
        </w:rPr>
        <w:t>art. 6 ust. 1 ogólnego rozporządzenia o ochronie danych osobowych</w:t>
      </w:r>
      <w:r w:rsidRPr="001E1737">
        <w:rPr>
          <w:rFonts w:cs="Arial"/>
          <w:color w:val="000000" w:themeColor="text1"/>
          <w:szCs w:val="24"/>
        </w:rPr>
        <w:t>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BFBFBF" w:themeColor="background1" w:themeShade="BF"/>
          <w:szCs w:val="24"/>
        </w:rPr>
      </w:pPr>
      <w:r w:rsidRPr="001E1737">
        <w:rPr>
          <w:rFonts w:cs="Arial"/>
          <w:szCs w:val="24"/>
        </w:rPr>
        <w:t>Podanie danych jest dobrowolne</w:t>
      </w:r>
      <w:r w:rsidR="00FF16FD">
        <w:rPr>
          <w:rFonts w:cs="Arial"/>
          <w:szCs w:val="24"/>
        </w:rPr>
        <w:t>, j</w:t>
      </w:r>
      <w:r w:rsidRPr="001E1737">
        <w:rPr>
          <w:rFonts w:cs="Arial"/>
          <w:szCs w:val="24"/>
        </w:rPr>
        <w:t>ednak konieczne do realizacji celów do jakich zostały zebrane</w:t>
      </w:r>
      <w:r w:rsidRPr="001E1737">
        <w:rPr>
          <w:rFonts w:cs="Arial"/>
          <w:color w:val="000000" w:themeColor="text1"/>
          <w:szCs w:val="24"/>
        </w:rPr>
        <w:t>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BFBFBF" w:themeColor="background1" w:themeShade="BF"/>
          <w:szCs w:val="24"/>
        </w:rPr>
      </w:pPr>
      <w:r w:rsidRPr="001E1737">
        <w:rPr>
          <w:rFonts w:cs="Arial"/>
          <w:szCs w:val="24"/>
        </w:rPr>
        <w:t>Dane nie będą udostępniane podmiotom zewnętrznym z wyjątkiem przypadków przewidzianych przepisami prawa</w:t>
      </w:r>
      <w:r w:rsidRPr="001E1737">
        <w:rPr>
          <w:rFonts w:cs="Arial"/>
          <w:color w:val="000000" w:themeColor="text1"/>
          <w:szCs w:val="24"/>
        </w:rPr>
        <w:t>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D9D9D9" w:themeColor="background1" w:themeShade="D9"/>
          <w:szCs w:val="24"/>
        </w:rPr>
      </w:pPr>
      <w:r w:rsidRPr="001E1737">
        <w:rPr>
          <w:rFonts w:cs="Arial"/>
          <w:color w:val="000000" w:themeColor="text1"/>
          <w:szCs w:val="24"/>
        </w:rPr>
        <w:t xml:space="preserve">Dane przechowywane będą przez okres </w:t>
      </w:r>
      <w:r w:rsidR="00FF16FD">
        <w:rPr>
          <w:rFonts w:cs="Arial"/>
          <w:color w:val="000000" w:themeColor="text1"/>
          <w:szCs w:val="24"/>
        </w:rPr>
        <w:t>niezbędny do realizacji celu podanego w punkcie 3</w:t>
      </w:r>
      <w:r w:rsidRPr="001E1737">
        <w:rPr>
          <w:rFonts w:cs="Arial"/>
          <w:color w:val="000000" w:themeColor="text1"/>
          <w:szCs w:val="24"/>
        </w:rPr>
        <w:t>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D9D9D9" w:themeColor="background1" w:themeShade="D9"/>
          <w:szCs w:val="24"/>
        </w:rPr>
      </w:pPr>
      <w:r w:rsidRPr="001E1737">
        <w:rPr>
          <w:rFonts w:cs="Arial"/>
          <w:color w:val="000000" w:themeColor="text1"/>
          <w:szCs w:val="24"/>
        </w:rPr>
        <w:t>Posiada Pani/Pan prawo dostępu do treści swoich danych oraz prawo ich sprostowania, usunięcia, ograniczenia przetwarzania, prawo do przenoszenia danych, prawo do wniesienia sprzeciwu, prawo do cofnięcia zgody w dowolnym momencie;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D9D9D9" w:themeColor="background1" w:themeShade="D9"/>
          <w:szCs w:val="24"/>
        </w:rPr>
      </w:pPr>
      <w:r w:rsidRPr="001E1737">
        <w:rPr>
          <w:rFonts w:cs="Arial"/>
          <w:color w:val="000000" w:themeColor="text1"/>
          <w:szCs w:val="24"/>
        </w:rPr>
        <w:t>Ma Pani/Pan prawo do wniesienia skargi do Prezesa Urzędu Ochrony Danych Osobowych;</w:t>
      </w:r>
    </w:p>
    <w:p w:rsidR="005D67B9" w:rsidRPr="001E1737" w:rsidRDefault="005D67B9" w:rsidP="005D67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cs="Arial"/>
          <w:color w:val="D9D9D9" w:themeColor="background1" w:themeShade="D9"/>
          <w:szCs w:val="24"/>
        </w:rPr>
      </w:pPr>
      <w:r w:rsidRPr="001E1737">
        <w:rPr>
          <w:rFonts w:cs="Arial"/>
          <w:color w:val="000000" w:themeColor="text1"/>
          <w:szCs w:val="24"/>
        </w:rPr>
        <w:t>Pani/Pana dane nie będą przetwarzane w sposób zautomatyzowany i nie będą poddawane profilowaniu.</w:t>
      </w:r>
    </w:p>
    <w:p w:rsidR="00FF16FD" w:rsidRDefault="00FF16FD" w:rsidP="005D67B9">
      <w:pPr>
        <w:jc w:val="center"/>
        <w:rPr>
          <w:rFonts w:cs="Arial"/>
          <w:b/>
          <w:color w:val="000000" w:themeColor="text1"/>
          <w:szCs w:val="24"/>
        </w:rPr>
      </w:pPr>
    </w:p>
    <w:p w:rsidR="008457B8" w:rsidRDefault="008457B8" w:rsidP="005D67B9">
      <w:pPr>
        <w:jc w:val="center"/>
        <w:rPr>
          <w:rFonts w:cs="Arial"/>
          <w:b/>
          <w:color w:val="000000" w:themeColor="text1"/>
          <w:szCs w:val="24"/>
        </w:rPr>
      </w:pPr>
    </w:p>
    <w:p w:rsidR="005D67B9" w:rsidRPr="001E1737" w:rsidRDefault="005D67B9" w:rsidP="005D67B9">
      <w:pPr>
        <w:jc w:val="center"/>
        <w:rPr>
          <w:rFonts w:cs="Arial"/>
          <w:b/>
          <w:color w:val="000000" w:themeColor="text1"/>
          <w:szCs w:val="24"/>
        </w:rPr>
      </w:pPr>
      <w:r w:rsidRPr="001E1737">
        <w:rPr>
          <w:rFonts w:cs="Arial"/>
          <w:b/>
          <w:color w:val="000000" w:themeColor="text1"/>
          <w:szCs w:val="24"/>
        </w:rPr>
        <w:t xml:space="preserve">Klauzula zgody </w:t>
      </w:r>
    </w:p>
    <w:p w:rsidR="005D67B9" w:rsidRPr="001E1737" w:rsidRDefault="005D67B9" w:rsidP="005D67B9">
      <w:pPr>
        <w:jc w:val="both"/>
        <w:rPr>
          <w:rFonts w:cs="Arial"/>
          <w:color w:val="000000" w:themeColor="text1"/>
          <w:szCs w:val="24"/>
        </w:rPr>
      </w:pPr>
      <w:r w:rsidRPr="001E1737">
        <w:rPr>
          <w:rFonts w:cs="Arial"/>
          <w:color w:val="000000" w:themeColor="text1"/>
          <w:szCs w:val="24"/>
        </w:rPr>
        <w:t xml:space="preserve">Wyrażam zgodę na przetwarzanie moich danych osobowych przez Uniwersytet Warszawski, z siedzibą przy ul. Krakowskie Przedmieście 26/28, 00-927 Warszawa </w:t>
      </w:r>
      <w:r>
        <w:rPr>
          <w:rFonts w:cs="Arial"/>
          <w:color w:val="000000" w:themeColor="text1"/>
          <w:szCs w:val="24"/>
        </w:rPr>
        <w:br/>
      </w:r>
      <w:r w:rsidRPr="001E1737">
        <w:rPr>
          <w:rFonts w:cs="Arial"/>
          <w:color w:val="000000" w:themeColor="text1"/>
          <w:szCs w:val="24"/>
        </w:rPr>
        <w:t>w celu:</w:t>
      </w:r>
    </w:p>
    <w:p w:rsidR="005D67B9" w:rsidRDefault="001310BC" w:rsidP="005D67B9">
      <w:pPr>
        <w:spacing w:before="0" w:after="0"/>
        <w:jc w:val="both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226654281"/>
        </w:sdtPr>
        <w:sdtContent>
          <w:r w:rsidR="005D67B9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5D67B9">
        <w:rPr>
          <w:rFonts w:cs="Arial"/>
          <w:color w:val="000000" w:themeColor="text1"/>
          <w:szCs w:val="24"/>
        </w:rPr>
        <w:t>…</w:t>
      </w:r>
      <w:r w:rsidR="00FF16FD">
        <w:rPr>
          <w:rFonts w:cs="Arial"/>
          <w:color w:val="000000" w:themeColor="text1"/>
          <w:szCs w:val="24"/>
        </w:rPr>
        <w:t>organizacji i promocji konkursu dla uczestników zajęć z GOJP-u II;</w:t>
      </w:r>
    </w:p>
    <w:p w:rsidR="005D67B9" w:rsidRDefault="001310BC" w:rsidP="005D67B9">
      <w:pPr>
        <w:spacing w:before="0" w:after="0"/>
        <w:jc w:val="both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-1877381846"/>
        </w:sdtPr>
        <w:sdtContent>
          <w:r w:rsidR="005D67B9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5D67B9">
        <w:rPr>
          <w:rFonts w:cs="Arial"/>
          <w:color w:val="000000" w:themeColor="text1"/>
          <w:szCs w:val="24"/>
        </w:rPr>
        <w:t>…</w:t>
      </w:r>
      <w:r w:rsidR="00FF16FD">
        <w:rPr>
          <w:rFonts w:cs="Arial"/>
          <w:color w:val="000000" w:themeColor="text1"/>
          <w:szCs w:val="24"/>
        </w:rPr>
        <w:t xml:space="preserve">ogłoszenia </w:t>
      </w:r>
      <w:r w:rsidR="008457B8">
        <w:rPr>
          <w:rFonts w:cs="Arial"/>
          <w:color w:val="000000" w:themeColor="text1"/>
          <w:szCs w:val="24"/>
        </w:rPr>
        <w:t xml:space="preserve">programu oraz </w:t>
      </w:r>
      <w:r w:rsidR="00FF16FD">
        <w:rPr>
          <w:rFonts w:cs="Arial"/>
          <w:color w:val="000000" w:themeColor="text1"/>
          <w:szCs w:val="24"/>
        </w:rPr>
        <w:t xml:space="preserve">wyników konkursu </w:t>
      </w:r>
      <w:proofErr w:type="gramStart"/>
      <w:r w:rsidR="00FF16FD">
        <w:rPr>
          <w:rFonts w:cs="Arial"/>
          <w:color w:val="000000" w:themeColor="text1"/>
          <w:szCs w:val="24"/>
        </w:rPr>
        <w:t>na</w:t>
      </w:r>
      <w:proofErr w:type="gramEnd"/>
      <w:r w:rsidR="00FF16FD">
        <w:rPr>
          <w:rFonts w:cs="Arial"/>
          <w:color w:val="000000" w:themeColor="text1"/>
          <w:szCs w:val="24"/>
        </w:rPr>
        <w:t xml:space="preserve"> stronie internetowej organizatora konkursu oraz Wydziału Polonistyki UW;</w:t>
      </w:r>
    </w:p>
    <w:p w:rsidR="005D67B9" w:rsidRPr="001E1737" w:rsidRDefault="001310BC" w:rsidP="005D67B9">
      <w:pPr>
        <w:spacing w:before="0" w:after="0"/>
        <w:jc w:val="both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1305192514"/>
        </w:sdtPr>
        <w:sdtContent>
          <w:r w:rsidR="005D67B9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5D67B9">
        <w:rPr>
          <w:rFonts w:cs="Arial"/>
          <w:color w:val="000000" w:themeColor="text1"/>
          <w:szCs w:val="24"/>
        </w:rPr>
        <w:t>…</w:t>
      </w:r>
      <w:r w:rsidR="00FF16FD">
        <w:rPr>
          <w:rFonts w:cs="Arial"/>
          <w:color w:val="000000" w:themeColor="text1"/>
          <w:szCs w:val="24"/>
        </w:rPr>
        <w:t xml:space="preserve">publikacji zdjęć z wydarzenia </w:t>
      </w:r>
      <w:proofErr w:type="gramStart"/>
      <w:r w:rsidR="00FF16FD">
        <w:rPr>
          <w:rFonts w:cs="Arial"/>
          <w:color w:val="000000" w:themeColor="text1"/>
          <w:szCs w:val="24"/>
        </w:rPr>
        <w:t>na</w:t>
      </w:r>
      <w:proofErr w:type="gramEnd"/>
      <w:r w:rsidR="00FF16FD">
        <w:rPr>
          <w:rFonts w:cs="Arial"/>
          <w:color w:val="000000" w:themeColor="text1"/>
          <w:szCs w:val="24"/>
        </w:rPr>
        <w:t xml:space="preserve"> stronie internetowej organizatora oreaz Wydziału Polonistyki UW</w:t>
      </w:r>
      <w:r w:rsidR="005D67B9">
        <w:rPr>
          <w:rFonts w:cs="Arial"/>
          <w:color w:val="000000" w:themeColor="text1"/>
          <w:szCs w:val="24"/>
        </w:rPr>
        <w:t>.</w:t>
      </w:r>
    </w:p>
    <w:p w:rsidR="004D08A3" w:rsidRPr="005D67B9" w:rsidRDefault="005D67B9" w:rsidP="005D67B9">
      <w:pPr>
        <w:jc w:val="both"/>
        <w:rPr>
          <w:rFonts w:cs="Arial"/>
          <w:color w:val="000000" w:themeColor="text1"/>
          <w:szCs w:val="24"/>
        </w:rPr>
      </w:pPr>
      <w:r w:rsidRPr="001E1737">
        <w:rPr>
          <w:rFonts w:cs="Arial"/>
          <w:color w:val="000000" w:themeColor="text1"/>
          <w:szCs w:val="24"/>
        </w:rPr>
        <w:t xml:space="preserve">Zostałem poinformowany o moich prawach i obowiązkach. Przyjmuję do wiadomości, iż podanie przeze mnie danych osobowych jest dobrowolne. </w:t>
      </w:r>
      <w:bookmarkStart w:id="0" w:name="_GoBack"/>
      <w:bookmarkEnd w:id="0"/>
    </w:p>
    <w:sectPr w:rsidR="004D08A3" w:rsidRPr="005D67B9" w:rsidSect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7B9"/>
    <w:rsid w:val="001310BC"/>
    <w:rsid w:val="004D08A3"/>
    <w:rsid w:val="005D67B9"/>
    <w:rsid w:val="008457B8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B9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aliases w:val="Zarządzenie"/>
    <w:basedOn w:val="Normal"/>
    <w:next w:val="Normal"/>
    <w:link w:val="Heading1Char"/>
    <w:uiPriority w:val="9"/>
    <w:qFormat/>
    <w:rsid w:val="005D67B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arządzenie Char"/>
    <w:basedOn w:val="DefaultParagraphFont"/>
    <w:link w:val="Heading1"/>
    <w:uiPriority w:val="9"/>
    <w:rsid w:val="005D67B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5D6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7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6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dm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Ferenc</dc:creator>
  <cp:lastModifiedBy>Marta</cp:lastModifiedBy>
  <cp:revision>2</cp:revision>
  <dcterms:created xsi:type="dcterms:W3CDTF">2019-11-24T11:20:00Z</dcterms:created>
  <dcterms:modified xsi:type="dcterms:W3CDTF">2019-11-24T11:20:00Z</dcterms:modified>
</cp:coreProperties>
</file>